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OLE_LINK2"/>
      <w:bookmarkStart w:id="1" w:name="OLE_LINK1"/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城市建设工程学院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2025年学生社区标兵评定结果公示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24" w:lineRule="atLeast"/>
        <w:ind w:left="0" w:right="0" w:firstLine="480"/>
        <w:jc w:val="left"/>
        <w:rPr>
          <w:rFonts w:hint="eastAsia" w:eastAsia="方正仿宋_GBK"/>
          <w:lang w:eastAsia="zh-CN"/>
        </w:rPr>
      </w:pPr>
      <w:bookmarkStart w:id="2" w:name="OLE_LINK3"/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为促进全体学生以“主人翁”姿态参与社区治理各项工作，进一步推动学生社区治理工作持续向纵深推进，根据《重庆文理学院学生社区治理实施方案（试行）》安排，在学生本人申请和班级推荐的基础上，经学院评审小组按照学校规定的程序和要求评审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初选出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2025年学生社区“学习标</w:t>
      </w:r>
      <w:bookmarkStart w:id="3" w:name="_GoBack"/>
      <w:bookmarkEnd w:id="3"/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兵”“文明标兵”“健康标兵”，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现予以公示：</w:t>
      </w:r>
    </w:p>
    <w:bookmarkEnd w:id="2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6"/>
        <w:gridCol w:w="1370"/>
        <w:gridCol w:w="2515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班级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宋艾玲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2024级风景园林二班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安子娴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2025级风景园林一班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谭红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2023级工程管理二班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健康标兵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陈彦霖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2024级工程管理一班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健康标兵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向蘅苑703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2023级风景园林一班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文明标兵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城市建设工程学院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探杏苑107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2024级风景园林二班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文明标兵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公示时间：2026年3月10日-3月12日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公示地点：学院公示栏（格物楼五楼C区电梯出口处）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示期间，如有异议，请以书面、电话、邮件或来人等方式向学院纪律委员检查会或学工办如实反映，反映人必须用真实姓名，匿名反映恕不受理。反映情况要实事求是、真实具体、敢于负责，受理人员对反映人和反映的情况严格保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地点：格物楼C606（院党委)、格物楼C505(学工办)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8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监督电话：023-61162751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24" w:lineRule="atLeast"/>
        <w:ind w:left="0" w:right="0" w:firstLine="48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邮箱：cqwucjjw@163.com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24" w:lineRule="atLeast"/>
        <w:ind w:left="0" w:right="0" w:firstLine="48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24" w:lineRule="atLeast"/>
        <w:ind w:left="0" w:right="0" w:firstLine="48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80"/>
        <w:jc w:val="righ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城市建设工程学院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80"/>
        <w:jc w:val="right"/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2026年3月10日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2F413ABD"/>
    <w:rsid w:val="2F413ABD"/>
    <w:rsid w:val="59433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2026-03-11T04:57:00Z</dcterms:created>
  <dc:creator>WPS_1670234386</dc:creator>
  <cp:lastModifiedBy>WPS_1670234386</cp:lastModifiedBy>
  <dcterms:modified xsi:type="dcterms:W3CDTF">2026-03-11T05:13:31Z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B6BF54858C7940E0A1776C48EE0E54D5_11</vt:lpwstr>
  </property>
</Properties>
</file>